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DECRETO Nº 768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06-05-2016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MINISTERIO DE HACIENDA Y CRÉDITO PÚBLICO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Por el cual se modifica el artículo 10 del Decreto 2460 de 2013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EL PRESIDENTE DE LA REPÚBLICA DE COLOMBIA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En ejercicio de sus facultades constitucionales y legales, en especial las que le confieren los numerales 11 y 20 del artículo 189 de la Constitución Política de Colombia, y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CONSIDERANDO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Que el </w:t>
      </w:r>
      <w:hyperlink r:id="rId4" w:tooltip="Estatuto Tributario CETA" w:history="1">
        <w:r w:rsidRPr="00B14EF5">
          <w:rPr>
            <w:rFonts w:eastAsia="Times New Roman" w:cs="Times New Roman"/>
            <w:szCs w:val="24"/>
            <w:lang w:eastAsia="es-CO"/>
          </w:rPr>
          <w:t>artículo 555-2</w:t>
        </w:r>
      </w:hyperlink>
      <w:r w:rsidRPr="00B14EF5">
        <w:rPr>
          <w:rFonts w:eastAsia="Times New Roman" w:cs="Times New Roman"/>
          <w:szCs w:val="24"/>
          <w:lang w:eastAsia="es-CO"/>
        </w:rPr>
        <w:t> del Estatuto Tributario, establece el Registro Único Tributario –RUT, como el mecanismo único para identificar, ubicar y clasificar a los sujetos de obligaciones administradas y controladas por la Unidad Administrativa Especial Dirección de Impuestos y Aduanas Nacionales –DIAN.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Que el Decreto 2460 de 2013, reglamentario de los procesos de inscripción, actualización y cancelación del Registro Único Tributario RUT, exige en algunos casos para la formalización de la inscripción y actualización en el mismo, de personas naturales y jurídicas, la presentación de la constancia de titularidad de la cuenta corriente o de ahorros.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Que el Decreto 589 de 2016 </w:t>
      </w:r>
      <w:r w:rsidRPr="00B14EF5">
        <w:rPr>
          <w:rFonts w:eastAsia="Times New Roman" w:cs="Times New Roman"/>
          <w:i/>
          <w:iCs/>
          <w:szCs w:val="24"/>
          <w:lang w:eastAsia="es-CO"/>
        </w:rPr>
        <w:t>“Por el cual se reglamenta el numeral 5 del </w:t>
      </w:r>
      <w:hyperlink r:id="rId5" w:tooltip="Estatuto Tributario CETA" w:history="1">
        <w:r w:rsidRPr="00B14EF5">
          <w:rPr>
            <w:rFonts w:eastAsia="Times New Roman" w:cs="Times New Roman"/>
            <w:i/>
            <w:iCs/>
            <w:szCs w:val="24"/>
            <w:lang w:eastAsia="es-CO"/>
          </w:rPr>
          <w:t>artículo 102</w:t>
        </w:r>
      </w:hyperlink>
      <w:r w:rsidRPr="00B14EF5">
        <w:rPr>
          <w:rFonts w:eastAsia="Times New Roman" w:cs="Times New Roman"/>
          <w:i/>
          <w:iCs/>
          <w:szCs w:val="24"/>
          <w:lang w:eastAsia="es-CO"/>
        </w:rPr>
        <w:t> del Estatuto Tributario y se modifica y adiciona el Decreto 2460 de 2013”, </w:t>
      </w:r>
      <w:r w:rsidRPr="00B14EF5">
        <w:rPr>
          <w:rFonts w:eastAsia="Times New Roman" w:cs="Times New Roman"/>
          <w:szCs w:val="24"/>
          <w:lang w:eastAsia="es-CO"/>
        </w:rPr>
        <w:t>efectuó modificaciones al Decreto 2460 de 2013, eliminando la exigencia del requisito de presentación de la constancia de la titularidad de la cuenta corriente o de ahorros para los trámites del Registro Único Tributario –RUT.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Que el artículo 6 del Decreto 589 de 2016, modificó el numeral 2 del literal a) del artículo 10 del Decreto 2460 de 2013, pero no eliminó el requisito del numeral 3 del literal a) del mismo artículo, que consagra la exigencia de la titularidad de la cuenta corriente o de ahorros activa para la inscripción de personas jurídicas y asimiladas, en concordancia con lo expuesto en la parte considerativa del mencionado decreto.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Que acorde con lo anterior, se requiere derogar el numeral 3 del literal a) del artículo 10 del Decreto 2460 de 2013, que exige el requisito mencionado en el considerando anterior.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Que se cumplió con la formalidad prevista en el numeral 8 del artículo 8 del Código de Procedimiento Administrativo y de lo Contencioso Administrativo en relación con la publicación del texto del presente Decreto.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DECRETA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ARTÍCULO 1º. </w:t>
      </w:r>
      <w:proofErr w:type="spellStart"/>
      <w:r w:rsidRPr="00B14EF5">
        <w:rPr>
          <w:rFonts w:eastAsia="Times New Roman" w:cs="Times New Roman"/>
          <w:szCs w:val="24"/>
          <w:lang w:eastAsia="es-CO"/>
        </w:rPr>
        <w:t>Derógase</w:t>
      </w:r>
      <w:proofErr w:type="spellEnd"/>
      <w:r w:rsidRPr="00B14EF5">
        <w:rPr>
          <w:rFonts w:eastAsia="Times New Roman" w:cs="Times New Roman"/>
          <w:szCs w:val="24"/>
          <w:lang w:eastAsia="es-CO"/>
        </w:rPr>
        <w:t xml:space="preserve"> el numeral 3 del literal a) del artículo 10 del Decreto 2460 de 2013.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ARTÍCULO 2º. Vigencia. </w:t>
      </w:r>
      <w:r w:rsidRPr="00B14EF5">
        <w:rPr>
          <w:rFonts w:eastAsia="Times New Roman" w:cs="Times New Roman"/>
          <w:szCs w:val="24"/>
          <w:lang w:eastAsia="es-CO"/>
        </w:rPr>
        <w:t>El presente decreto entrará en vigencia a partir del once (11) de mayo de 2016.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szCs w:val="24"/>
          <w:lang w:eastAsia="es-CO"/>
        </w:rPr>
        <w:t> </w:t>
      </w:r>
    </w:p>
    <w:p w:rsidR="00B14EF5" w:rsidRPr="00B14EF5" w:rsidRDefault="00B14EF5" w:rsidP="00B14EF5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B14EF5">
        <w:rPr>
          <w:rFonts w:eastAsia="Times New Roman" w:cs="Times New Roman"/>
          <w:b/>
          <w:bCs/>
          <w:szCs w:val="24"/>
          <w:lang w:eastAsia="es-CO"/>
        </w:rPr>
        <w:t>PUBLÍQUESE Y CÚMPLASE</w:t>
      </w:r>
      <w:bookmarkStart w:id="0" w:name="_GoBack"/>
      <w:bookmarkEnd w:id="0"/>
    </w:p>
    <w:sectPr w:rsidR="00B14EF5" w:rsidRPr="00B14EF5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F5"/>
    <w:rsid w:val="00172194"/>
    <w:rsid w:val="0029351E"/>
    <w:rsid w:val="00961BFA"/>
    <w:rsid w:val="00B14EF5"/>
    <w:rsid w:val="00B94BED"/>
    <w:rsid w:val="00E3651C"/>
    <w:rsid w:val="00E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3073E9-B6EC-4832-A9E8-5F549F59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a.org.co/html/vista_de_un_articulo.asp?Norma=148" TargetMode="External"/><Relationship Id="rId4" Type="http://schemas.openxmlformats.org/officeDocument/2006/relationships/hyperlink" Target="http://www.ceta.org.co/html/vista_de_un_articulo.asp?Norma=120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3</cp:revision>
  <dcterms:created xsi:type="dcterms:W3CDTF">2016-05-12T13:49:00Z</dcterms:created>
  <dcterms:modified xsi:type="dcterms:W3CDTF">2016-05-21T15:58:00Z</dcterms:modified>
</cp:coreProperties>
</file>